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7B2" w:rsidRDefault="003667B2" w:rsidP="003667B2">
      <w:pPr>
        <w:pStyle w:val="Standard"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Wnioski ze sprawowanego nadzoru pedagogicznego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za rok szkolny 2020/2021</w:t>
      </w:r>
    </w:p>
    <w:p w:rsidR="003667B2" w:rsidRDefault="003667B2" w:rsidP="003667B2">
      <w:pPr>
        <w:pStyle w:val="Akapitzlist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bCs/>
          <w:sz w:val="28"/>
          <w:szCs w:val="28"/>
          <w:lang w:eastAsia="pl-PL"/>
        </w:rPr>
        <w:t>W szkole planowo realizowano zadania w ramach systematycznego zdobywania wiedzy i umiejętności oraz w zakresie metod i technik  kształcenia na odległość.</w:t>
      </w:r>
      <w:r>
        <w:rPr>
          <w:rFonts w:ascii="Times New Roman" w:hAnsi="Times New Roman"/>
          <w:sz w:val="28"/>
          <w:szCs w:val="28"/>
        </w:rPr>
        <w:t xml:space="preserve"> Nauczyciele aktywnie podnosili swoje umiejętności i zdobywali nowe kompetencje na różnego rodzaju kursach, konferencjach, warsztatach, webinariach oraz szkoleniach on-line;</w:t>
      </w:r>
    </w:p>
    <w:p w:rsidR="003667B2" w:rsidRDefault="003667B2" w:rsidP="003667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pl-PL"/>
        </w:rPr>
      </w:pPr>
      <w:r>
        <w:rPr>
          <w:rFonts w:ascii="Times New Roman" w:hAnsi="Times New Roman"/>
          <w:bCs/>
          <w:sz w:val="28"/>
          <w:szCs w:val="28"/>
          <w:lang w:eastAsia="pl-PL"/>
        </w:rPr>
        <w:t xml:space="preserve">Dyrektor szkoły podczas obserwowanych zajęć, kontroli i monitorowania analizował wykorzystanie technologii informacyjnej w realizacji podstawy programowej kształcenia ogólnego w konfrontacji </w:t>
      </w:r>
      <w:r>
        <w:rPr>
          <w:rFonts w:ascii="Times New Roman" w:hAnsi="Times New Roman"/>
          <w:bCs/>
          <w:sz w:val="28"/>
          <w:szCs w:val="28"/>
          <w:lang w:eastAsia="pl-PL"/>
        </w:rPr>
        <w:br/>
        <w:t>z programami nauczania, szczególnie podczas kształcenia na odległość;</w:t>
      </w:r>
    </w:p>
    <w:p w:rsidR="003667B2" w:rsidRDefault="003667B2" w:rsidP="003667B2">
      <w:pPr>
        <w:pStyle w:val="Akapitzlist"/>
        <w:spacing w:after="0" w:line="240" w:lineRule="auto"/>
        <w:ind w:left="786"/>
        <w:jc w:val="both"/>
        <w:rPr>
          <w:rFonts w:ascii="Times New Roman" w:hAnsi="Times New Roman"/>
          <w:bCs/>
          <w:sz w:val="28"/>
          <w:szCs w:val="28"/>
          <w:lang w:eastAsia="pl-PL"/>
        </w:rPr>
      </w:pPr>
    </w:p>
    <w:p w:rsidR="003667B2" w:rsidRDefault="003667B2" w:rsidP="003667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pl-PL"/>
        </w:rPr>
      </w:pPr>
      <w:r>
        <w:rPr>
          <w:rFonts w:ascii="Times New Roman" w:hAnsi="Times New Roman"/>
          <w:bCs/>
          <w:sz w:val="28"/>
          <w:szCs w:val="28"/>
          <w:lang w:eastAsia="pl-PL"/>
        </w:rPr>
        <w:t>Analiza wynikająca z ewaluacji wewnętrznej wykazała,  że szkoła prowadziła szereg różnorodnych działań w zakresie rozwijania u uczniów samodzielności, kreatywności i innowacyjności. Rodzice wysoko ocenili poziom aktywności ruchowej, pomysłowości, kreatywności                                i efektywności prowadzonych działań;</w:t>
      </w:r>
    </w:p>
    <w:p w:rsidR="003667B2" w:rsidRDefault="003667B2" w:rsidP="003667B2">
      <w:pPr>
        <w:jc w:val="both"/>
        <w:rPr>
          <w:rFonts w:ascii="Times New Roman" w:hAnsi="Times New Roman"/>
          <w:bCs/>
          <w:sz w:val="28"/>
          <w:szCs w:val="28"/>
        </w:rPr>
      </w:pPr>
    </w:p>
    <w:p w:rsidR="003667B2" w:rsidRDefault="003667B2" w:rsidP="003667B2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Analiza diagnozy kształcenia na odległość oraz ankiet przeprowadzonych wśród rodziców i uczniów  w związku z powrotem uczniów do szkół dowodzi, że zdecydowana większość rodziców i uczniów dobrze ocenia organizację nauki zdalnej prowadzonej przez naszą szkołę. Zdaniem rodziców i uczniów najbardziej przypadły do gustu lekcje online na żywo </w:t>
      </w:r>
      <w:r>
        <w:rPr>
          <w:rFonts w:ascii="Times New Roman" w:hAnsi="Times New Roman"/>
          <w:sz w:val="28"/>
          <w:szCs w:val="28"/>
        </w:rPr>
        <w:br/>
        <w:t>z nauczycielem. Życzeniem rodziców i uczniów jest prowadzenie wszystkich zajęć w formie wideo-lekcji;</w:t>
      </w:r>
    </w:p>
    <w:p w:rsidR="003667B2" w:rsidRDefault="003667B2" w:rsidP="003667B2">
      <w:pPr>
        <w:jc w:val="both"/>
      </w:pPr>
    </w:p>
    <w:p w:rsidR="003667B2" w:rsidRDefault="003667B2" w:rsidP="003667B2">
      <w:pPr>
        <w:numPr>
          <w:ilvl w:val="0"/>
          <w:numId w:val="1"/>
        </w:numPr>
        <w:suppressAutoHyphens/>
        <w:spacing w:after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Realizacja procedur bezpieczeństwa, w tym, także wynikających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z przeciwdziałania rozprzestrzeniania się COVID - 19, przebiegała zgodnie z obowiązującymi w szkole procedurami oraz wytycznymi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MZ i GIS.</w:t>
      </w:r>
    </w:p>
    <w:p w:rsidR="003667B2" w:rsidRDefault="003667B2" w:rsidP="003667B2">
      <w:pPr>
        <w:suppressAutoHyphens/>
        <w:spacing w:after="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67B2" w:rsidRDefault="003667B2" w:rsidP="003667B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Podejmowano wiele działań, które wpływały na bezpieczeństwo uczniów, ze szczególnym uwzględnieniem wsparcia emocjonalnego/psychicznego związanego z powrotem do szkoły po okresie izolacji. Zadbano o fundamenty emocjonalne, podjęto wszelkie działania w oparciu o relację interpersonalną po to, by stworzyć takie warunki i okoliczności, w których wspomagany uczeń mógł lepiej wykorzystać swoje zasoby psychiczne i przezwyciężyć trudności.</w:t>
      </w:r>
    </w:p>
    <w:p w:rsidR="003667B2" w:rsidRDefault="003667B2" w:rsidP="003667B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 szkole realizowane były projekty promujące zdrowy styl życia </w:t>
      </w:r>
      <w:r>
        <w:rPr>
          <w:rFonts w:ascii="Times New Roman" w:hAnsi="Times New Roman"/>
          <w:sz w:val="28"/>
          <w:szCs w:val="28"/>
        </w:rPr>
        <w:br/>
        <w:t xml:space="preserve">i odżywiania. Na godzinach wychowawczych przeprowadzona została </w:t>
      </w:r>
      <w:r>
        <w:rPr>
          <w:rFonts w:ascii="Times New Roman" w:hAnsi="Times New Roman"/>
          <w:sz w:val="28"/>
          <w:szCs w:val="28"/>
        </w:rPr>
        <w:lastRenderedPageBreak/>
        <w:t xml:space="preserve">tematyka poświęcona zagrożeniom płynącym z </w:t>
      </w:r>
      <w:proofErr w:type="spellStart"/>
      <w:r>
        <w:rPr>
          <w:rFonts w:ascii="Times New Roman" w:hAnsi="Times New Roman"/>
          <w:sz w:val="28"/>
          <w:szCs w:val="28"/>
        </w:rPr>
        <w:t>internetu</w:t>
      </w:r>
      <w:proofErr w:type="spellEnd"/>
      <w:r>
        <w:rPr>
          <w:rFonts w:ascii="Times New Roman" w:hAnsi="Times New Roman"/>
          <w:sz w:val="28"/>
          <w:szCs w:val="28"/>
        </w:rPr>
        <w:t xml:space="preserve"> oraz omówiono istnienie różnych form przemocy i konsekwencji jej stosowania. Stosowane przez szkołę działania przynoszą oczekiwane rezultaty </w:t>
      </w:r>
      <w:r>
        <w:rPr>
          <w:rFonts w:ascii="Times New Roman" w:hAnsi="Times New Roman"/>
          <w:sz w:val="28"/>
          <w:szCs w:val="28"/>
        </w:rPr>
        <w:br/>
        <w:t xml:space="preserve">w zakresie zapobiegania występowania </w:t>
      </w:r>
      <w:proofErr w:type="spellStart"/>
      <w:r>
        <w:rPr>
          <w:rFonts w:ascii="Times New Roman" w:hAnsi="Times New Roman"/>
          <w:sz w:val="28"/>
          <w:szCs w:val="28"/>
        </w:rPr>
        <w:t>zachowań</w:t>
      </w:r>
      <w:proofErr w:type="spellEnd"/>
      <w:r>
        <w:rPr>
          <w:rFonts w:ascii="Times New Roman" w:hAnsi="Times New Roman"/>
          <w:sz w:val="28"/>
          <w:szCs w:val="28"/>
        </w:rPr>
        <w:t xml:space="preserve"> agresywnych oraz przeciwdziałają przemocy;</w:t>
      </w:r>
    </w:p>
    <w:p w:rsidR="003667B2" w:rsidRDefault="003667B2" w:rsidP="003667B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Ważnym elementem wsparcia dla uczniów było zadbanie przez nauczycieli o relaks, danie możliwości odreagowania poprzez wyjście </w:t>
      </w:r>
      <w:r>
        <w:rPr>
          <w:rFonts w:ascii="Times New Roman" w:hAnsi="Times New Roman"/>
          <w:sz w:val="28"/>
          <w:szCs w:val="28"/>
        </w:rPr>
        <w:br/>
        <w:t>z klasą na spacer, lekcje na zewnątrz, zorganizowanie wycieczki klasowej, rajdu rowerowego, angażowanie do przyjemnych aktywności.</w:t>
      </w:r>
    </w:p>
    <w:p w:rsidR="003667B2" w:rsidRDefault="003667B2" w:rsidP="003667B2">
      <w:pPr>
        <w:pStyle w:val="NormalnyWeb"/>
        <w:numPr>
          <w:ilvl w:val="0"/>
          <w:numId w:val="1"/>
        </w:numPr>
        <w:spacing w:after="1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Pomimo pandemii rozwijane były wszystkie sfery osobowości uczniów. Jednak nie wszystkie zaplanowane działania mogły zostać zrealizowane (np. konkursy szkolne, wycieczki, imprezy i uroczystości szkolne), większość działań została przez nauczycieli zmodyfikowana </w:t>
      </w:r>
      <w:r>
        <w:rPr>
          <w:color w:val="000000"/>
          <w:sz w:val="28"/>
          <w:szCs w:val="28"/>
        </w:rPr>
        <w:br/>
        <w:t xml:space="preserve">i przeprowadzona w formie zdalnej.  </w:t>
      </w:r>
    </w:p>
    <w:p w:rsidR="003667B2" w:rsidRDefault="003667B2" w:rsidP="003667B2">
      <w:pPr>
        <w:pStyle w:val="Default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3667B2" w:rsidRDefault="003667B2" w:rsidP="003667B2">
      <w:pPr>
        <w:pStyle w:val="Default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Rekomendacje do dalszej pracy:</w:t>
      </w:r>
    </w:p>
    <w:p w:rsidR="003667B2" w:rsidRDefault="003667B2" w:rsidP="003667B2">
      <w:pPr>
        <w:pStyle w:val="Default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3667B2" w:rsidRDefault="003667B2" w:rsidP="003667B2">
      <w:pPr>
        <w:pStyle w:val="Akapitzlist"/>
        <w:numPr>
          <w:ilvl w:val="0"/>
          <w:numId w:val="2"/>
        </w:numPr>
        <w:spacing w:before="100" w:after="100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Rozpoznawanie indywidualnych potrzeb edukacyjnych oraz trudności uczniów w przyswajaniu wiedzy i umiejętności powstałych w czasie nauki zdalnej, stosowanie różnych form motywowania uczniów </w:t>
      </w:r>
      <w:r>
        <w:rPr>
          <w:rFonts w:ascii="Times New Roman" w:eastAsia="Calibri" w:hAnsi="Times New Roman"/>
          <w:sz w:val="28"/>
          <w:szCs w:val="28"/>
        </w:rPr>
        <w:br/>
        <w:t xml:space="preserve">do systematycznej pracy </w:t>
      </w:r>
      <w:r>
        <w:rPr>
          <w:rFonts w:ascii="Times New Roman" w:hAnsi="Times New Roman"/>
          <w:sz w:val="28"/>
          <w:szCs w:val="28"/>
        </w:rPr>
        <w:t xml:space="preserve">i uzyskiwania </w:t>
      </w:r>
      <w:r>
        <w:rPr>
          <w:rFonts w:ascii="Times New Roman" w:eastAsia="Calibri" w:hAnsi="Times New Roman"/>
          <w:sz w:val="28"/>
          <w:szCs w:val="28"/>
        </w:rPr>
        <w:t xml:space="preserve">coraz lepszych wyników, </w:t>
      </w:r>
      <w:r>
        <w:rPr>
          <w:rFonts w:ascii="Times New Roman" w:eastAsia="Calibri" w:hAnsi="Times New Roman"/>
          <w:sz w:val="28"/>
          <w:szCs w:val="28"/>
        </w:rPr>
        <w:br/>
        <w:t>ze szczególnym uwzględnieniem</w:t>
      </w:r>
      <w:r>
        <w:rPr>
          <w:rFonts w:ascii="Times New Roman" w:hAnsi="Times New Roman"/>
          <w:color w:val="000000"/>
          <w:sz w:val="28"/>
          <w:szCs w:val="28"/>
        </w:rPr>
        <w:t xml:space="preserve"> uczniów o obniżonej motywacji i słabym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poziomie zaangażowania, </w:t>
      </w:r>
      <w:r>
        <w:rPr>
          <w:rFonts w:ascii="Times New Roman" w:hAnsi="Times New Roman"/>
          <w:sz w:val="28"/>
          <w:szCs w:val="28"/>
        </w:rPr>
        <w:t>rozbudzanie pasji do nauki poprzez ciekawe metody i narzędzia pracy;</w:t>
      </w:r>
    </w:p>
    <w:p w:rsidR="003667B2" w:rsidRDefault="003667B2" w:rsidP="003667B2">
      <w:pPr>
        <w:pStyle w:val="Akapitzlist"/>
        <w:numPr>
          <w:ilvl w:val="0"/>
          <w:numId w:val="2"/>
        </w:numPr>
        <w:spacing w:before="100"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Wspieranie, inspirowanie przez nauczycieli działań uczniów </w:t>
      </w:r>
      <w:r>
        <w:rPr>
          <w:rFonts w:ascii="Times New Roman" w:hAnsi="Times New Roman"/>
          <w:sz w:val="28"/>
          <w:szCs w:val="28"/>
        </w:rPr>
        <w:br/>
        <w:t>do współpracy ze środowiskiem lokalnym oraz większe zaangażowanie</w:t>
      </w:r>
      <w:r>
        <w:rPr>
          <w:rFonts w:ascii="Times New Roman" w:hAnsi="Times New Roman"/>
          <w:sz w:val="28"/>
          <w:szCs w:val="28"/>
        </w:rPr>
        <w:br/>
        <w:t xml:space="preserve"> w działalność na rzecz szkoły;</w:t>
      </w:r>
    </w:p>
    <w:p w:rsidR="003667B2" w:rsidRDefault="003667B2" w:rsidP="003667B2">
      <w:pPr>
        <w:pStyle w:val="Akapitzlist"/>
        <w:numPr>
          <w:ilvl w:val="0"/>
          <w:numId w:val="2"/>
        </w:numPr>
        <w:spacing w:before="100" w:after="100"/>
        <w:jc w:val="both"/>
      </w:pPr>
      <w:r>
        <w:rPr>
          <w:rFonts w:ascii="Times New Roman" w:hAnsi="Times New Roman"/>
          <w:sz w:val="28"/>
          <w:szCs w:val="28"/>
        </w:rPr>
        <w:t xml:space="preserve">Dostarczanie wsparcia emocjonalnego uczniom oraz rodzicom </w:t>
      </w:r>
      <w:r>
        <w:rPr>
          <w:rFonts w:ascii="Times New Roman" w:hAnsi="Times New Roman"/>
          <w:sz w:val="28"/>
          <w:szCs w:val="28"/>
        </w:rPr>
        <w:br/>
        <w:t>w rozwiązywaniu problemów, utrwalanie pracy wychowawczej ukierunkowanej na pozytywne postawy w wychowaniu uczniów</w:t>
      </w:r>
      <w:r>
        <w:rPr>
          <w:rFonts w:ascii="Trebuchet MS" w:hAnsi="Trebuchet MS"/>
          <w:color w:val="008080"/>
          <w:sz w:val="27"/>
          <w:szCs w:val="27"/>
        </w:rPr>
        <w:t xml:space="preserve"> </w:t>
      </w:r>
      <w:r>
        <w:rPr>
          <w:rFonts w:ascii="Trebuchet MS" w:hAnsi="Trebuchet MS"/>
          <w:color w:val="008080"/>
          <w:sz w:val="27"/>
          <w:szCs w:val="27"/>
        </w:rPr>
        <w:br/>
      </w:r>
      <w:r>
        <w:rPr>
          <w:rFonts w:ascii="Times New Roman" w:hAnsi="Times New Roman"/>
          <w:sz w:val="28"/>
          <w:szCs w:val="28"/>
        </w:rPr>
        <w:t>we współpracy z rodzicami w kontekście ustalenia wspólnych celów, przepływu informacji.;</w:t>
      </w:r>
    </w:p>
    <w:p w:rsidR="003667B2" w:rsidRDefault="003667B2" w:rsidP="003667B2">
      <w:pPr>
        <w:pStyle w:val="Akapitzlist"/>
        <w:numPr>
          <w:ilvl w:val="0"/>
          <w:numId w:val="2"/>
        </w:numPr>
        <w:spacing w:before="100"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Rozwijanie relacji interpersonalnych i wsparcia społecznego jako podstawy koniecznej do nauki, usystematyzowania wiedzy oraz podejmowanie działań integrujących zespół klasowy zadbanie o stan emocjonalny, budowanie odporności psychicznej i dostarczanie dobrych doświadczeń, które umożliwią prawidłowe funkcjonowanie w szkole.</w:t>
      </w:r>
    </w:p>
    <w:p w:rsidR="003667B2" w:rsidRDefault="003667B2" w:rsidP="003667B2">
      <w:pPr>
        <w:pStyle w:val="Akapitzlist"/>
        <w:numPr>
          <w:ilvl w:val="0"/>
          <w:numId w:val="2"/>
        </w:numPr>
        <w:spacing w:before="100"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Zwiększenie oferty edukacyjnej o dodatkowe zajęcia z języka angielskiego, zajęcia taneczne oraz zwiększenie udziału uczniów w lekcjach w formie zajęć praktycznych;</w:t>
      </w:r>
    </w:p>
    <w:p w:rsidR="003667B2" w:rsidRDefault="003667B2" w:rsidP="003667B2">
      <w:pPr>
        <w:pStyle w:val="Akapitzlist"/>
        <w:numPr>
          <w:ilvl w:val="0"/>
          <w:numId w:val="2"/>
        </w:numPr>
        <w:spacing w:before="100"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Rozbudzanie zainteresowań uczniów działaniami biblioteki szkolnej, </w:t>
      </w:r>
      <w:r>
        <w:rPr>
          <w:rFonts w:ascii="Times New Roman" w:hAnsi="Times New Roman"/>
          <w:sz w:val="28"/>
          <w:szCs w:val="28"/>
        </w:rPr>
        <w:br/>
        <w:t xml:space="preserve">rozwijanie pasji czytelniczych oraz wdrożenie do pozyskania środków </w:t>
      </w:r>
      <w:r>
        <w:rPr>
          <w:rFonts w:ascii="Times New Roman" w:hAnsi="Times New Roman"/>
          <w:sz w:val="28"/>
          <w:szCs w:val="28"/>
        </w:rPr>
        <w:br/>
        <w:t>na zakup lektur szkolnych;</w:t>
      </w:r>
    </w:p>
    <w:p w:rsidR="003667B2" w:rsidRDefault="003667B2" w:rsidP="003667B2">
      <w:pPr>
        <w:pStyle w:val="Akapitzlist"/>
        <w:numPr>
          <w:ilvl w:val="0"/>
          <w:numId w:val="2"/>
        </w:numPr>
        <w:spacing w:before="100" w:after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Przeprowadzenie warsztatów przez specjalistę z zakresu pierwszej pomocy przedmedycznej wśród uczniów i pracowników szkoły.</w:t>
      </w:r>
    </w:p>
    <w:p w:rsidR="007620F3" w:rsidRDefault="007620F3"/>
    <w:sectPr w:rsidR="00762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74617"/>
    <w:multiLevelType w:val="multilevel"/>
    <w:tmpl w:val="5920ADD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73220"/>
    <w:multiLevelType w:val="multilevel"/>
    <w:tmpl w:val="74764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B2"/>
    <w:rsid w:val="003667B2"/>
    <w:rsid w:val="0063508B"/>
    <w:rsid w:val="0076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DFCC1-3F7B-47C3-BCB9-CF163DFD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67B2"/>
    <w:pPr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67B2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pl-PL"/>
    </w:rPr>
  </w:style>
  <w:style w:type="paragraph" w:customStyle="1" w:styleId="Default">
    <w:name w:val="Default"/>
    <w:rsid w:val="003667B2"/>
    <w:pPr>
      <w:suppressAutoHyphens/>
      <w:autoSpaceDN w:val="0"/>
      <w:spacing w:after="0" w:line="240" w:lineRule="auto"/>
    </w:pPr>
    <w:rPr>
      <w:rFonts w:ascii="Tahoma" w:eastAsia="Tahoma" w:hAnsi="Tahoma" w:cs="Tahoma"/>
      <w:color w:val="000000"/>
      <w:kern w:val="3"/>
      <w:sz w:val="24"/>
      <w:szCs w:val="24"/>
    </w:rPr>
  </w:style>
  <w:style w:type="paragraph" w:styleId="Akapitzlist">
    <w:name w:val="List Paragraph"/>
    <w:basedOn w:val="Standard"/>
    <w:qFormat/>
    <w:rsid w:val="003667B2"/>
    <w:pPr>
      <w:ind w:left="720"/>
    </w:pPr>
    <w:rPr>
      <w:rFonts w:eastAsia="Times New Roman" w:cs="Times New Roman"/>
      <w:lang w:eastAsia="ar-SA"/>
    </w:rPr>
  </w:style>
  <w:style w:type="paragraph" w:styleId="NormalnyWeb">
    <w:name w:val="Normal (Web)"/>
    <w:basedOn w:val="Standard"/>
    <w:semiHidden/>
    <w:unhideWhenUsed/>
    <w:rsid w:val="003667B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2021-07-01T10:52:00Z</dcterms:created>
  <dcterms:modified xsi:type="dcterms:W3CDTF">2021-07-01T10:52:00Z</dcterms:modified>
</cp:coreProperties>
</file>