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ANEKS DO PROGRAMU WYCHOWAWCZO - PROFILAKTYCZNEGO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Rozp. MEN z 21 marca 2022r. w sprawie organizacji kształcenia, wychowania i opieki dzieci i młodzieży będących obywatelami Ukrainy (Dz. U. poz. 645)</w:t>
      </w:r>
    </w:p>
    <w:p>
      <w:pPr>
        <w:jc w:val="center"/>
        <w:rPr>
          <w:rFonts w:hint="default"/>
          <w:lang w:val="pl-PL"/>
        </w:rPr>
      </w:pPr>
    </w:p>
    <w:tbl>
      <w:tblPr>
        <w:tblStyle w:val="4"/>
        <w:tblW w:w="15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5127" w:type="dxa"/>
            <w:tcBorders>
              <w:top w:val="single" w:color="auto" w:sz="4" w:space="0"/>
            </w:tcBorders>
          </w:tcPr>
          <w:p>
            <w:pPr>
              <w:pStyle w:val="6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>
            <w:pPr>
              <w:pStyle w:val="6"/>
              <w:ind w:left="72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VII. SZCZEGÓŁOWE CELE WYCHOWAWCZE I PROFILAKTYCZNE W POSZCZEGÓLNYCH SFERACH</w:t>
            </w:r>
          </w:p>
          <w:tbl>
            <w:tblPr>
              <w:tblStyle w:val="5"/>
              <w:tblW w:w="15134" w:type="dxa"/>
              <w:tblInd w:w="0" w:type="dxa"/>
              <w:tblBorders>
                <w:top w:val="single" w:color="FFC000" w:themeColor="accent4" w:sz="8" w:space="0"/>
                <w:left w:val="none" w:color="auto" w:sz="0" w:space="0"/>
                <w:bottom w:val="single" w:color="FFC000" w:themeColor="accent4" w:sz="8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88"/>
              <w:gridCol w:w="3788"/>
              <w:gridCol w:w="3866"/>
              <w:gridCol w:w="3692"/>
            </w:tblGrid>
            <w:tr>
              <w:tblPrEx>
                <w:tblBorders>
                  <w:top w:val="single" w:color="FFC000" w:themeColor="accent4" w:sz="8" w:space="0"/>
                  <w:left w:val="none" w:color="auto" w:sz="0" w:space="0"/>
                  <w:bottom w:val="single" w:color="FFC000" w:themeColor="accent4" w:sz="8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34" w:type="dxa"/>
                  <w:gridSpan w:val="4"/>
                  <w:tcBorders>
                    <w:top w:val="single" w:color="FFC000" w:themeColor="accent4" w:sz="8" w:space="0"/>
                    <w:left w:val="nil"/>
                    <w:bottom w:val="single" w:color="FFC000" w:themeColor="accent4" w:sz="8" w:space="0"/>
                    <w:right w:val="nil"/>
                    <w:insideH w:val="single" w:sz="8" w:space="0"/>
                    <w:insideV w:val="nil"/>
                  </w:tcBorders>
                  <w:shd w:val="clear" w:color="auto" w:fill="C8C8C8" w:themeFill="accent3" w:themeFillTint="99"/>
                </w:tcPr>
                <w:p>
                  <w:pPr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0"/>
                      <w:szCs w:val="20"/>
                      <w:highlight w:val="none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0"/>
                      <w:szCs w:val="20"/>
                      <w:highlight w:val="none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SFERA SPOŁECZNA</w:t>
                  </w:r>
                </w:p>
                <w:p>
                  <w:pPr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0"/>
                      <w:szCs w:val="20"/>
                      <w:highlight w:val="none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</w:p>
                <w:p>
                  <w:pPr>
                    <w:spacing w:before="0" w:after="0" w:line="240" w:lineRule="auto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color w:val="0D0D0D" w:themeColor="text1" w:themeTint="F2"/>
                      <w:sz w:val="20"/>
                      <w:szCs w:val="20"/>
                      <w:highlight w:val="none"/>
                      <w:lang w:val="pl-PL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D0D0D" w:themeColor="text1" w:themeTint="F2"/>
                      <w:sz w:val="20"/>
                      <w:szCs w:val="20"/>
                      <w:highlight w:val="none"/>
                      <w:lang w:val="pl-PL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Wychowanie w duchu poszanowania godności drugiego człowieka i tolerancji dla odmienności światopoglądowej, religijnej, narodowej, kulturowej.</w:t>
                  </w:r>
                </w:p>
                <w:p>
                  <w:pPr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0"/>
                      <w:szCs w:val="20"/>
                      <w:highlight w:val="none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bookmarkStart w:id="0" w:name="_GoBack"/>
                  <w:bookmarkEnd w:id="0"/>
                </w:p>
              </w:tc>
            </w:tr>
            <w:tr>
              <w:tblPrEx>
                <w:tblBorders>
                  <w:top w:val="single" w:color="FFC000" w:themeColor="accent4" w:sz="8" w:space="0"/>
                  <w:left w:val="none" w:color="auto" w:sz="0" w:space="0"/>
                  <w:bottom w:val="single" w:color="FFC000" w:themeColor="accent4" w:sz="8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88" w:type="dxa"/>
                  <w:tcBorders>
                    <w:left w:val="nil"/>
                    <w:right w:val="nil"/>
                    <w:insideV w:val="nil"/>
                  </w:tcBorders>
                  <w:shd w:val="clear" w:color="auto" w:fill="C8C8C8" w:themeFill="accent3" w:themeFillTint="99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0"/>
                      <w:szCs w:val="20"/>
                      <w:highlight w:val="none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0"/>
                      <w:szCs w:val="20"/>
                      <w:highlight w:val="none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Cele szczegółowe</w:t>
                  </w:r>
                </w:p>
              </w:tc>
              <w:tc>
                <w:tcPr>
                  <w:tcW w:w="3788" w:type="dxa"/>
                  <w:tcBorders>
                    <w:right w:val="nil"/>
                    <w:insideV w:val="nil"/>
                  </w:tcBorders>
                  <w:shd w:val="clear" w:color="auto" w:fill="C8C8C8" w:themeFill="accent3" w:themeFillTint="99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0"/>
                      <w:szCs w:val="20"/>
                      <w:highlight w:val="none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0"/>
                      <w:szCs w:val="20"/>
                      <w:highlight w:val="none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Zadania</w:t>
                  </w:r>
                </w:p>
              </w:tc>
              <w:tc>
                <w:tcPr>
                  <w:tcW w:w="3866" w:type="dxa"/>
                  <w:tcBorders>
                    <w:right w:val="nil"/>
                    <w:insideV w:val="nil"/>
                  </w:tcBorders>
                  <w:shd w:val="clear" w:color="auto" w:fill="C8C8C8" w:themeFill="accent3" w:themeFillTint="99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0"/>
                      <w:szCs w:val="20"/>
                      <w:highlight w:val="none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0"/>
                      <w:szCs w:val="20"/>
                      <w:highlight w:val="none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Formy realizacji</w:t>
                  </w:r>
                </w:p>
              </w:tc>
              <w:tc>
                <w:tcPr>
                  <w:tcW w:w="3692" w:type="dxa"/>
                  <w:tcBorders>
                    <w:right w:val="nil"/>
                    <w:insideV w:val="nil"/>
                  </w:tcBorders>
                  <w:shd w:val="clear" w:color="auto" w:fill="C8C8C8" w:themeFill="accent3" w:themeFillTint="99"/>
                </w:tcPr>
                <w:p>
                  <w:pPr>
                    <w:spacing w:after="0" w:line="240" w:lineRule="auto"/>
                    <w:ind w:firstLine="100" w:firstLineChars="50"/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0"/>
                      <w:szCs w:val="20"/>
                      <w:highlight w:val="none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0"/>
                      <w:szCs w:val="20"/>
                      <w:highlight w:val="none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Odpowiedzialni</w:t>
                  </w:r>
                </w:p>
              </w:tc>
            </w:tr>
          </w:tbl>
          <w:p>
            <w:pPr>
              <w:pStyle w:val="6"/>
              <w:rPr>
                <w:rFonts w:eastAsiaTheme="minorHAnsi"/>
                <w:sz w:val="20"/>
                <w:szCs w:val="20"/>
                <w:lang w:eastAsia="en-US"/>
              </w:rPr>
            </w:pPr>
          </w:p>
          <w:p>
            <w:pPr>
              <w:pStyle w:val="6"/>
              <w:ind w:left="7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tbl>
      <w:tblPr>
        <w:tblStyle w:val="3"/>
        <w:tblW w:w="151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3827"/>
        <w:gridCol w:w="3827"/>
        <w:gridCol w:w="36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left="720"/>
              <w:rPr>
                <w:sz w:val="20"/>
                <w:szCs w:val="20"/>
              </w:rPr>
            </w:pPr>
          </w:p>
          <w:p>
            <w:pPr>
              <w:pStyle w:val="6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pl-PL"/>
              </w:rPr>
              <w:t xml:space="preserve">Wspomaganie procesu adaptacji dzieci w nowym środowisku szkolnym, umożliwienie kształcenia pozytywnych więzi grupowych. 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left="360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numPr>
                <w:ilvl w:val="0"/>
                <w:numId w:val="1"/>
              </w:numPr>
              <w:rPr>
                <w:rFonts w:hint="default"/>
                <w:sz w:val="20"/>
                <w:szCs w:val="20"/>
                <w:lang w:val="pl-PL"/>
              </w:rPr>
            </w:pPr>
            <w:r>
              <w:rPr>
                <w:rFonts w:hint="default"/>
                <w:sz w:val="20"/>
                <w:szCs w:val="20"/>
                <w:lang w:val="pl-PL"/>
              </w:rPr>
              <w:t>Wsparcie rodzin i mam dzieci</w:t>
            </w:r>
            <w:r>
              <w:rPr>
                <w:rFonts w:hint="default"/>
                <w:sz w:val="20"/>
                <w:szCs w:val="20"/>
                <w:lang w:val="pl-PL"/>
              </w:rPr>
              <w:br w:type="textWrapping"/>
            </w:r>
            <w:r>
              <w:rPr>
                <w:rFonts w:hint="default"/>
                <w:sz w:val="20"/>
                <w:szCs w:val="20"/>
                <w:lang w:val="pl-PL"/>
              </w:rPr>
              <w:t xml:space="preserve"> z Ukrainy.</w:t>
            </w:r>
          </w:p>
          <w:p>
            <w:pPr>
              <w:pStyle w:val="6"/>
              <w:numPr>
                <w:ilvl w:val="0"/>
                <w:numId w:val="1"/>
              </w:numPr>
              <w:rPr>
                <w:rFonts w:hint="default"/>
                <w:sz w:val="20"/>
                <w:szCs w:val="20"/>
                <w:lang w:val="pl-PL"/>
              </w:rPr>
            </w:pPr>
            <w:r>
              <w:rPr>
                <w:rFonts w:hint="default"/>
                <w:sz w:val="20"/>
                <w:szCs w:val="20"/>
                <w:lang w:val="pl-PL"/>
              </w:rPr>
              <w:t xml:space="preserve">Organizacja zajęć dodatkowych </w:t>
            </w:r>
            <w:r>
              <w:rPr>
                <w:rFonts w:hint="default"/>
                <w:sz w:val="20"/>
                <w:szCs w:val="20"/>
                <w:lang w:val="pl-PL"/>
              </w:rPr>
              <w:br w:type="textWrapping"/>
            </w:r>
            <w:r>
              <w:rPr>
                <w:rFonts w:hint="default"/>
                <w:sz w:val="20"/>
                <w:szCs w:val="20"/>
                <w:lang w:val="pl-PL"/>
              </w:rPr>
              <w:t xml:space="preserve"> z język polskiego dla dzieci </w:t>
            </w:r>
            <w:r>
              <w:rPr>
                <w:rFonts w:hint="default"/>
                <w:sz w:val="20"/>
                <w:szCs w:val="20"/>
                <w:lang w:val="pl-PL"/>
              </w:rPr>
              <w:br w:type="textWrapping"/>
            </w:r>
            <w:r>
              <w:rPr>
                <w:rFonts w:hint="default"/>
                <w:sz w:val="20"/>
                <w:szCs w:val="20"/>
                <w:lang w:val="pl-PL"/>
              </w:rPr>
              <w:t>z Ukrainy.</w:t>
            </w:r>
          </w:p>
          <w:p>
            <w:pPr>
              <w:pStyle w:val="6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pl-PL"/>
              </w:rPr>
              <w:t>Udostępnianie na bieżąco informacji dotyczących organizowania pomocy finansowej, psychologicznej  uchodźcom przez różne instytucje.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numPr>
                <w:ilvl w:val="0"/>
                <w:numId w:val="1"/>
              </w:numPr>
              <w:rPr>
                <w:rFonts w:hint="default"/>
                <w:sz w:val="20"/>
                <w:szCs w:val="20"/>
                <w:lang w:val="pl-PL"/>
              </w:rPr>
            </w:pPr>
            <w:r>
              <w:rPr>
                <w:rFonts w:hint="default"/>
                <w:sz w:val="20"/>
                <w:szCs w:val="20"/>
                <w:lang w:val="pl-PL"/>
              </w:rPr>
              <w:t>Zajęcia integracyjne.</w:t>
            </w:r>
          </w:p>
          <w:p>
            <w:pPr>
              <w:pStyle w:val="6"/>
              <w:numPr>
                <w:ilvl w:val="0"/>
                <w:numId w:val="1"/>
              </w:numPr>
              <w:rPr>
                <w:rFonts w:hint="default"/>
                <w:sz w:val="20"/>
                <w:szCs w:val="20"/>
                <w:lang w:val="pl-PL"/>
              </w:rPr>
            </w:pPr>
            <w:r>
              <w:rPr>
                <w:rFonts w:hint="default"/>
                <w:sz w:val="20"/>
                <w:szCs w:val="20"/>
                <w:lang w:val="pl-PL"/>
              </w:rPr>
              <w:t>Zajęcia warsztatowe (pokonywanie barier komunikacyjnych).</w:t>
            </w:r>
          </w:p>
          <w:p>
            <w:pPr>
              <w:pStyle w:val="6"/>
              <w:numPr>
                <w:ilvl w:val="0"/>
                <w:numId w:val="1"/>
              </w:numPr>
              <w:rPr>
                <w:rFonts w:hint="default"/>
                <w:sz w:val="20"/>
                <w:szCs w:val="20"/>
                <w:lang w:val="pl-PL"/>
              </w:rPr>
            </w:pPr>
            <w:r>
              <w:rPr>
                <w:rFonts w:hint="default"/>
                <w:sz w:val="20"/>
                <w:szCs w:val="20"/>
                <w:lang w:val="pl-PL"/>
              </w:rPr>
              <w:t>Informacje na stronie internetowej szkoły.</w:t>
            </w:r>
          </w:p>
          <w:p>
            <w:pPr>
              <w:pStyle w:val="6"/>
              <w:numPr>
                <w:ilvl w:val="0"/>
                <w:numId w:val="1"/>
              </w:numPr>
              <w:rPr>
                <w:rFonts w:hint="default"/>
                <w:sz w:val="20"/>
                <w:szCs w:val="20"/>
                <w:lang w:val="pl-PL"/>
              </w:rPr>
            </w:pPr>
            <w:r>
              <w:rPr>
                <w:rFonts w:hint="default"/>
                <w:sz w:val="20"/>
                <w:szCs w:val="20"/>
                <w:lang w:val="pl-PL"/>
              </w:rPr>
              <w:t>Udział w uroczystościach szkolnych.</w:t>
            </w:r>
          </w:p>
          <w:p>
            <w:pPr>
              <w:pStyle w:val="6"/>
              <w:numPr>
                <w:ilvl w:val="0"/>
                <w:numId w:val="1"/>
              </w:numPr>
              <w:rPr>
                <w:rFonts w:hint="default"/>
                <w:sz w:val="20"/>
                <w:szCs w:val="20"/>
                <w:lang w:val="pl-PL"/>
              </w:rPr>
            </w:pPr>
            <w:r>
              <w:rPr>
                <w:rFonts w:hint="default"/>
                <w:sz w:val="20"/>
                <w:szCs w:val="20"/>
                <w:lang w:val="pl-PL"/>
              </w:rPr>
              <w:t>Organizowanie pomocy koleżeńskiej.</w:t>
            </w:r>
          </w:p>
          <w:p>
            <w:pPr>
              <w:pStyle w:val="6"/>
              <w:numPr>
                <w:ilvl w:val="0"/>
                <w:numId w:val="1"/>
              </w:numPr>
              <w:rPr>
                <w:rFonts w:hint="default"/>
                <w:sz w:val="20"/>
                <w:szCs w:val="20"/>
                <w:lang w:val="pl-PL"/>
              </w:rPr>
            </w:pPr>
            <w:r>
              <w:rPr>
                <w:rFonts w:hint="default"/>
                <w:sz w:val="20"/>
                <w:szCs w:val="20"/>
                <w:lang w:val="pl-PL"/>
              </w:rPr>
              <w:t xml:space="preserve">Wyposażenie dzieci z Ukrainy </w:t>
            </w:r>
            <w:r>
              <w:rPr>
                <w:rFonts w:hint="default"/>
                <w:sz w:val="20"/>
                <w:szCs w:val="20"/>
                <w:lang w:val="pl-PL"/>
              </w:rPr>
              <w:br w:type="textWrapping"/>
            </w:r>
            <w:r>
              <w:rPr>
                <w:rFonts w:hint="default"/>
                <w:sz w:val="20"/>
                <w:szCs w:val="20"/>
                <w:lang w:val="pl-PL"/>
              </w:rPr>
              <w:t xml:space="preserve">w pomoce służące do nauki, odzież. </w:t>
            </w:r>
          </w:p>
          <w:p>
            <w:pPr>
              <w:pStyle w:val="6"/>
              <w:numPr>
                <w:ilvl w:val="0"/>
                <w:numId w:val="1"/>
              </w:numPr>
              <w:rPr>
                <w:rFonts w:hint="default"/>
                <w:sz w:val="20"/>
                <w:szCs w:val="20"/>
                <w:lang w:val="pl-PL"/>
              </w:rPr>
            </w:pPr>
            <w:r>
              <w:rPr>
                <w:rFonts w:hint="default"/>
                <w:sz w:val="20"/>
                <w:szCs w:val="20"/>
                <w:lang w:val="pl-PL"/>
              </w:rPr>
              <w:t>Pomoc przy załatwianiu formalności urzędowych.</w:t>
            </w:r>
          </w:p>
          <w:p>
            <w:pPr>
              <w:pStyle w:val="6"/>
              <w:numPr>
                <w:ilvl w:val="0"/>
                <w:numId w:val="1"/>
              </w:numPr>
              <w:rPr>
                <w:rFonts w:hint="default"/>
                <w:sz w:val="20"/>
                <w:szCs w:val="20"/>
                <w:lang w:val="pl-PL"/>
              </w:rPr>
            </w:pPr>
            <w:r>
              <w:rPr>
                <w:rFonts w:hint="default"/>
                <w:sz w:val="20"/>
                <w:szCs w:val="20"/>
                <w:lang w:val="pl-PL"/>
              </w:rPr>
              <w:t>Organizacja bezpłatnego dożywiania.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left="720"/>
              <w:rPr>
                <w:sz w:val="20"/>
                <w:szCs w:val="20"/>
              </w:rPr>
            </w:pPr>
          </w:p>
          <w:p>
            <w:pPr>
              <w:pStyle w:val="6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Wszyscy nauczyciele,</w:t>
            </w:r>
          </w:p>
          <w:p>
            <w:pPr>
              <w:pStyle w:val="6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Pedagog szkolny, </w:t>
            </w:r>
          </w:p>
        </w:tc>
      </w:tr>
    </w:tbl>
    <w:p>
      <w:pPr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Zatwierdzony w dniu 30.03.2022r.</w:t>
      </w:r>
    </w:p>
    <w:p>
      <w:pPr>
        <w:jc w:val="center"/>
        <w:rPr>
          <w:rFonts w:hint="default"/>
          <w:lang w:val="pl-PL"/>
        </w:rPr>
      </w:pP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E24D54"/>
    <w:multiLevelType w:val="multilevel"/>
    <w:tmpl w:val="32E24D5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6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Light Shading Accent 4"/>
    <w:basedOn w:val="3"/>
    <w:qFormat/>
    <w:uiPriority w:val="60"/>
    <w:pPr>
      <w:spacing w:after="0" w:line="240" w:lineRule="auto"/>
    </w:pPr>
    <w:rPr>
      <w:color w:val="BF9000" w:themeColor="accent4" w:themeShade="BF"/>
    </w:rPr>
    <w:tblPr>
      <w:tblBorders>
        <w:top w:val="single" w:color="FFC000" w:themeColor="accent4" w:sz="8" w:space="0"/>
        <w:bottom w:val="single" w:color="FFC000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</w:style>
  <w:style w:type="paragraph" w:customStyle="1" w:styleId="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  <w:lang w:val="pl-PL" w:eastAsia="pl-PL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2022-04-25T20:46:02Z</dcterms:created>
  <dc:creator>DELL</dc:creator>
  <cp:lastModifiedBy>DELL</cp:lastModifiedBy>
  <cp:lastPrinted>2022-04-25T21:16:29Z</cp:lastPrinted>
  <dcterms:modified xsi:type="dcterms:W3CDTF">2022-04-25T21:23:58Z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1045-11.2.0.11074</vt:lpwstr>
  </property>
  <property fmtid="{D5CDD505-2E9C-101B-9397-08002B2CF9AE}" pid="3" name="ICV">
    <vt:lpwstr>7258FD85E3B74D5099F07A0F1C64B741</vt:lpwstr>
  </property>
</Properties>
</file>